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NERC MARCH 2023 BOARD MEETING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3/9/23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In attendance: Andy R, Diane B, Don P,  Jim VC, Kathy S, Laural W, Leslie B, &amp; Patrick 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Membership (Diane)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165 active members; 180 at this point last year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120 MIA from 2022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Laural to send out a note/reminder to those not “registered.”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Finance (Don)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$14,346.09 currently in the bank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Money coming in and not much $ going out at this point of the year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Trophy World money owed to club is having a check re-issued (~$40)</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Scholarships are the next big spend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Omelette Run (All)</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All positive feedback</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CIFF (Patrick)</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Since the last Board meeting, NERC has been approached to be a Community Partner for the film “26.2 to Life” as part of the Cleveland Film Festival (CIFF47).</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The Board previously agreed to go forward with the partnership which will provide us a movie discount code, our name/logo/website link will be displayed on the CIFF website &amp; at the event, and provide us with 4 free passes to the event.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The only thing needed on our part is to promote the event often on our social media feeds and Patrick to report back to CIFF an “In Kind Donation Form” outlining all the things we did to promote the event.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The only physical showing of the movie will be on Sunday, March 26th.</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We held a raffle for the 4 free passes and Peggy S &amp; Meg C winning a pair of tickets. Patrick to ensure they receive their tickets.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An additional benefit was brought up to host a “fun run” with a couple of special guests who will be in town. A focus person from the film and the movie Director (Movie Maker) of “26.2 to Life” will be the special guests for a Q&amp;A session as part of the evening event. We were asked if we could meet and have a “fun run” through Cleveland with our visiting guests. Patrick will arrange and invite the membership once more details are known.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Grand Prix (Diane)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Updated rules are in place and NERC’s Grand Prix series is set for 15 different races in 2023.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 The races are included on our club’s “Driven” website with links to the races where registrations are being accepted.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Diane will add the remaining links to the races once they have on-line registrations.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Round Table (All)</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Summer Picnic: Leslie reserved the pavilion for Monday, July 17th. Patrick to take over the Scavenger Hunt so that Donna can participate after leading this every year. We still plan to present the annual scholarships at this event and invite the winners, their family, and their coach to the picnic. Corn hole boards were suggested as an adder.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Scholarship - A member has suggested to Patrick that one of the NERC scholarships be named after a member of our club &lt;This person’s name is not being mentioned here as we need to approach this first for approval&gt;. Patrick to reach out</w:t>
      </w:r>
      <w:r w:rsidDel="00000000" w:rsidR="00000000" w:rsidRPr="00000000">
        <w:rPr>
          <w:rFonts w:ascii="Helvetica Neue" w:cs="Helvetica Neue" w:eastAsia="Helvetica Neue" w:hAnsi="Helvetica Neue"/>
          <w:sz w:val="26"/>
          <w:szCs w:val="26"/>
          <w:highlight w:val="whit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Patrick shared that the Lake County Runner’s Group (from FaceBook) reached out and want to join us for our new Sunday walk/runs. The group is also known as Second Sole Runners . It sounded positive as discussed so Patrick to let that group know. We need to study the RRCA insurance policy we have and if there are any implications/risks for doing this together. Maybe invite an RRCA person to a future board meeting.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3" w:right="0" w:hanging="213"/>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6"/>
          <w:szCs w:val="26"/>
          <w:highlight w:val="white"/>
          <w:u w:val="none"/>
          <w:vertAlign w:val="baseline"/>
          <w:rtl w:val="0"/>
        </w:rPr>
        <w:t xml:space="preserve">Patrick shared that Courtney Crawford wants to discuss ideas of her Chardon PT facility being more active at NERC events. Stay tuned for her ideas as she is contacting Patrick.</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highlight w:val="white"/>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 w:hanging="213"/>
      </w:pPr>
      <w:rPr>
        <w:smallCaps w:val="0"/>
        <w:strike w:val="0"/>
        <w:shd w:fill="auto" w:val="clear"/>
        <w:vertAlign w:val="baseline"/>
      </w:rPr>
    </w:lvl>
    <w:lvl w:ilvl="1">
      <w:start w:val="1"/>
      <w:numFmt w:val="bullet"/>
      <w:lvlText w:val="*"/>
      <w:lvlJc w:val="left"/>
      <w:pPr>
        <w:ind w:left="393" w:hanging="213.00000000000003"/>
      </w:pPr>
      <w:rPr>
        <w:smallCaps w:val="0"/>
        <w:strike w:val="0"/>
        <w:shd w:fill="auto" w:val="clear"/>
        <w:vertAlign w:val="baseline"/>
      </w:rPr>
    </w:lvl>
    <w:lvl w:ilvl="2">
      <w:start w:val="1"/>
      <w:numFmt w:val="bullet"/>
      <w:lvlText w:val="*"/>
      <w:lvlJc w:val="left"/>
      <w:pPr>
        <w:ind w:left="573" w:hanging="213"/>
      </w:pPr>
      <w:rPr>
        <w:smallCaps w:val="0"/>
        <w:strike w:val="0"/>
        <w:shd w:fill="auto" w:val="clear"/>
        <w:vertAlign w:val="baseline"/>
      </w:rPr>
    </w:lvl>
    <w:lvl w:ilvl="3">
      <w:start w:val="1"/>
      <w:numFmt w:val="bullet"/>
      <w:lvlText w:val="*"/>
      <w:lvlJc w:val="left"/>
      <w:pPr>
        <w:ind w:left="753" w:hanging="213"/>
      </w:pPr>
      <w:rPr>
        <w:smallCaps w:val="0"/>
        <w:strike w:val="0"/>
        <w:shd w:fill="auto" w:val="clear"/>
        <w:vertAlign w:val="baseline"/>
      </w:rPr>
    </w:lvl>
    <w:lvl w:ilvl="4">
      <w:start w:val="1"/>
      <w:numFmt w:val="bullet"/>
      <w:lvlText w:val="*"/>
      <w:lvlJc w:val="left"/>
      <w:pPr>
        <w:ind w:left="933" w:hanging="213"/>
      </w:pPr>
      <w:rPr>
        <w:smallCaps w:val="0"/>
        <w:strike w:val="0"/>
        <w:shd w:fill="auto" w:val="clear"/>
        <w:vertAlign w:val="baseline"/>
      </w:rPr>
    </w:lvl>
    <w:lvl w:ilvl="5">
      <w:start w:val="1"/>
      <w:numFmt w:val="bullet"/>
      <w:lvlText w:val="*"/>
      <w:lvlJc w:val="left"/>
      <w:pPr>
        <w:ind w:left="1113" w:hanging="213"/>
      </w:pPr>
      <w:rPr>
        <w:smallCaps w:val="0"/>
        <w:strike w:val="0"/>
        <w:shd w:fill="auto" w:val="clear"/>
        <w:vertAlign w:val="baseline"/>
      </w:rPr>
    </w:lvl>
    <w:lvl w:ilvl="6">
      <w:start w:val="1"/>
      <w:numFmt w:val="bullet"/>
      <w:lvlText w:val="*"/>
      <w:lvlJc w:val="left"/>
      <w:pPr>
        <w:ind w:left="1293" w:hanging="212.99999999999977"/>
      </w:pPr>
      <w:rPr>
        <w:smallCaps w:val="0"/>
        <w:strike w:val="0"/>
        <w:shd w:fill="auto" w:val="clear"/>
        <w:vertAlign w:val="baseline"/>
      </w:rPr>
    </w:lvl>
    <w:lvl w:ilvl="7">
      <w:start w:val="1"/>
      <w:numFmt w:val="bullet"/>
      <w:lvlText w:val="*"/>
      <w:lvlJc w:val="left"/>
      <w:pPr>
        <w:ind w:left="1473" w:hanging="212.99999999999977"/>
      </w:pPr>
      <w:rPr>
        <w:smallCaps w:val="0"/>
        <w:strike w:val="0"/>
        <w:shd w:fill="auto" w:val="clear"/>
        <w:vertAlign w:val="baseline"/>
      </w:rPr>
    </w:lvl>
    <w:lvl w:ilvl="8">
      <w:start w:val="1"/>
      <w:numFmt w:val="bullet"/>
      <w:lvlText w:val="*"/>
      <w:lvlJc w:val="left"/>
      <w:pPr>
        <w:ind w:left="1653" w:hanging="213"/>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de-DE"/>
      <w14:textFill>
        <w14:solidFill>
          <w14:srgbClr w14:val="000000"/>
        </w14:solidFill>
      </w14:textFill>
      <w14:textOutline>
        <w14:noFill/>
      </w14:textOutline>
    </w:rPr>
  </w:style>
  <w:style w:type="numbering" w:styleId="Bullet">
    <w:name w:val="Bullet"/>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TF5nxUXiYXL6OKUkQX77RCsh9w==">CgMxLjA4AHIhMVA0eVNYVXE1ZW9YLUhCYlB3OVRKMmZaZi1rY1BELV93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